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55E25B56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</w:t>
      </w:r>
      <w:r w:rsidR="00DC2E97">
        <w:rPr>
          <w:rFonts w:ascii="Microsoft YaHei" w:eastAsia="Microsoft YaHei" w:hAnsi="Microsoft YaHei"/>
          <w:sz w:val="36"/>
        </w:rPr>
        <w:t>4</w:t>
      </w:r>
      <w:r>
        <w:rPr>
          <w:rFonts w:ascii="Microsoft YaHei" w:eastAsia="Microsoft YaHei" w:hAnsi="Microsoft YaHei" w:hint="eastAsia"/>
          <w:sz w:val="36"/>
        </w:rPr>
        <w:t>禹唐体育</w:t>
      </w:r>
      <w:r w:rsidR="00695163">
        <w:rPr>
          <w:rFonts w:ascii="Microsoft YaHei" w:eastAsia="Microsoft YaHei" w:hAnsi="Microsoft YaHei" w:hint="eastAsia"/>
          <w:sz w:val="36"/>
        </w:rPr>
        <w:t>营销项目推介会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141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65EEB72D" w:rsidR="003E5B83" w:rsidRDefault="0069516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主推</w:t>
            </w:r>
            <w:r w:rsidR="00CF17AF">
              <w:rPr>
                <w:rFonts w:ascii="Microsoft YaHei" w:eastAsia="Microsoft YaHei" w:hAnsi="Microsoft YaHei" w:hint="eastAsia"/>
                <w:sz w:val="20"/>
              </w:rPr>
              <w:t>资源</w:t>
            </w:r>
            <w:r>
              <w:rPr>
                <w:rFonts w:ascii="Microsoft YaHei" w:eastAsia="Microsoft YaHei" w:hAnsi="Microsoft YaHei" w:hint="eastAsia"/>
                <w:sz w:val="20"/>
              </w:rPr>
              <w:t>名</w:t>
            </w:r>
            <w:r w:rsidR="003E5B83">
              <w:rPr>
                <w:rFonts w:ascii="Microsoft YaHei" w:eastAsia="Microsoft YaHei" w:hAnsi="Microsoft YaHei" w:hint="eastAsia"/>
                <w:sz w:val="20"/>
              </w:rPr>
              <w:t>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38992519" w:rsidR="003E5B83" w:rsidRPr="00A34848" w:rsidRDefault="00CF17AF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资源所属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</w:t>
            </w:r>
            <w:r w:rsidR="00695163">
              <w:rPr>
                <w:rFonts w:ascii="Microsoft YaHei" w:eastAsia="Microsoft YaHei" w:hAnsi="Microsoft YaHei" w:hint="eastAsia"/>
                <w:sz w:val="18"/>
                <w:szCs w:val="18"/>
              </w:rPr>
              <w:t>主推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资源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02BAE83A" w:rsidR="003E5B83" w:rsidRDefault="0069516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主推</w:t>
            </w:r>
            <w:r w:rsidR="00CF17AF"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资源</w:t>
            </w:r>
          </w:p>
        </w:tc>
      </w:tr>
      <w:tr w:rsidR="003E5B83" w14:paraId="387C76C2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36E44D5A" w:rsidR="003E5B83" w:rsidRPr="00133BF5" w:rsidRDefault="00695163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2</w:t>
            </w:r>
            <w:r>
              <w:rPr>
                <w:rFonts w:ascii="Microsoft YaHei" w:eastAsia="Microsoft YaHei" w:hAnsi="Microsoft YaHei" w:cs="SimSun"/>
                <w:b/>
                <w:sz w:val="20"/>
              </w:rPr>
              <w:t>02</w:t>
            </w:r>
            <w:r w:rsidR="00DC2E97">
              <w:rPr>
                <w:rFonts w:ascii="Microsoft YaHei" w:eastAsia="Microsoft YaHei" w:hAnsi="Microsoft YaHei" w:cs="SimSun"/>
                <w:b/>
                <w:sz w:val="20"/>
              </w:rPr>
              <w:t>4</w:t>
            </w: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营销项目推介会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7037709C" w:rsidR="003E5B83" w:rsidRPr="00133BF5" w:rsidRDefault="00695163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推介</w:t>
            </w:r>
            <w:r w:rsidR="00CF17AF">
              <w:rPr>
                <w:rFonts w:ascii="Microsoft YaHei" w:eastAsia="Microsoft YaHei" w:hAnsi="Microsoft YaHei" w:cs="SimSun" w:hint="eastAsia"/>
                <w:sz w:val="20"/>
              </w:rPr>
              <w:t>资源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21929164" w:rsidR="003E5B83" w:rsidRPr="00A34848" w:rsidRDefault="00001330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推介资格及</w:t>
      </w:r>
      <w:r w:rsidR="003E5B83"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48821A2F" w14:textId="38C009BC" w:rsidR="00001330" w:rsidRPr="00001330" w:rsidRDefault="00001330" w:rsidP="00001330">
      <w:pPr>
        <w:pStyle w:val="ListParagraph"/>
        <w:numPr>
          <w:ilvl w:val="0"/>
          <w:numId w:val="1"/>
        </w:numPr>
        <w:spacing w:after="10" w:line="400" w:lineRule="exact"/>
        <w:ind w:left="418" w:firstLineChars="0" w:hanging="418"/>
        <w:rPr>
          <w:rFonts w:ascii="Microsoft YaHei" w:eastAsia="Microsoft YaHei" w:hAnsi="Microsoft YaHei"/>
          <w:szCs w:val="21"/>
        </w:rPr>
      </w:pPr>
      <w:r w:rsidRPr="00001330">
        <w:rPr>
          <w:rFonts w:ascii="Microsoft YaHei" w:eastAsia="Microsoft YaHei" w:hAnsi="Microsoft YaHei" w:hint="eastAsia"/>
          <w:szCs w:val="21"/>
        </w:rPr>
        <w:t>报名本次推介会的</w:t>
      </w:r>
      <w:r w:rsidR="00CF17AF">
        <w:rPr>
          <w:rFonts w:ascii="Microsoft YaHei" w:eastAsia="Microsoft YaHei" w:hAnsi="Microsoft YaHei" w:hint="eastAsia"/>
          <w:szCs w:val="21"/>
        </w:rPr>
        <w:t>资源方</w:t>
      </w:r>
      <w:r>
        <w:rPr>
          <w:rFonts w:ascii="Microsoft YaHei" w:eastAsia="Microsoft YaHei" w:hAnsi="Microsoft YaHei" w:hint="eastAsia"/>
          <w:szCs w:val="21"/>
        </w:rPr>
        <w:t>须</w:t>
      </w:r>
      <w:r w:rsidRPr="00001330">
        <w:rPr>
          <w:rFonts w:ascii="Microsoft YaHei" w:eastAsia="Microsoft YaHei" w:hAnsi="Microsoft YaHei" w:hint="eastAsia"/>
          <w:szCs w:val="21"/>
        </w:rPr>
        <w:t>在中国</w:t>
      </w:r>
      <w:r>
        <w:rPr>
          <w:rFonts w:ascii="Microsoft YaHei" w:eastAsia="Microsoft YaHei" w:hAnsi="Microsoft YaHei" w:hint="eastAsia"/>
          <w:szCs w:val="21"/>
        </w:rPr>
        <w:t>大陆</w:t>
      </w:r>
      <w:r w:rsidRPr="00001330">
        <w:rPr>
          <w:rFonts w:ascii="Microsoft YaHei" w:eastAsia="Microsoft YaHei" w:hAnsi="Microsoft YaHei" w:hint="eastAsia"/>
          <w:szCs w:val="21"/>
        </w:rPr>
        <w:t>地区</w:t>
      </w:r>
      <w:bookmarkStart w:id="1" w:name="OLE_LINK1"/>
      <w:bookmarkStart w:id="2" w:name="OLE_LINK3"/>
      <w:r>
        <w:rPr>
          <w:rFonts w:ascii="Microsoft YaHei" w:eastAsia="Microsoft YaHei" w:hAnsi="Microsoft YaHei" w:hint="eastAsia"/>
          <w:szCs w:val="21"/>
        </w:rPr>
        <w:t>对主推的</w:t>
      </w:r>
      <w:r w:rsidR="00CF17AF">
        <w:rPr>
          <w:rFonts w:ascii="Microsoft YaHei" w:eastAsia="Microsoft YaHei" w:hAnsi="Microsoft YaHei" w:hint="eastAsia"/>
          <w:szCs w:val="21"/>
        </w:rPr>
        <w:t>资源</w:t>
      </w:r>
      <w:r w:rsidRPr="00001330">
        <w:rPr>
          <w:rFonts w:ascii="Microsoft YaHei" w:eastAsia="Microsoft YaHei" w:hAnsi="Microsoft YaHei" w:hint="eastAsia"/>
          <w:szCs w:val="21"/>
        </w:rPr>
        <w:t>IP拥有独家商业开发</w:t>
      </w:r>
      <w:r>
        <w:rPr>
          <w:rFonts w:ascii="Microsoft YaHei" w:eastAsia="Microsoft YaHei" w:hAnsi="Microsoft YaHei" w:hint="eastAsia"/>
          <w:szCs w:val="21"/>
        </w:rPr>
        <w:t>和</w:t>
      </w:r>
      <w:r w:rsidRPr="00001330">
        <w:rPr>
          <w:rFonts w:ascii="Microsoft YaHei" w:eastAsia="Microsoft YaHei" w:hAnsi="Microsoft YaHei" w:hint="eastAsia"/>
          <w:szCs w:val="21"/>
        </w:rPr>
        <w:t>运营权</w:t>
      </w:r>
      <w:bookmarkEnd w:id="1"/>
      <w:bookmarkEnd w:id="2"/>
      <w:r>
        <w:rPr>
          <w:rFonts w:ascii="Microsoft YaHei" w:eastAsia="Microsoft YaHei" w:hAnsi="Microsoft YaHei" w:hint="eastAsia"/>
          <w:szCs w:val="21"/>
        </w:rPr>
        <w:t>。</w:t>
      </w:r>
    </w:p>
    <w:p w14:paraId="3B474436" w14:textId="59345B13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695163">
        <w:rPr>
          <w:rFonts w:ascii="Microsoft YaHei" w:eastAsia="Microsoft YaHei" w:hAnsi="Microsoft YaHei" w:hint="eastAsia"/>
          <w:szCs w:val="21"/>
        </w:rPr>
        <w:t>推介的</w:t>
      </w:r>
      <w:r w:rsidR="00820165">
        <w:rPr>
          <w:rFonts w:ascii="Microsoft YaHei" w:eastAsia="Microsoft YaHei" w:hAnsi="Microsoft YaHei" w:hint="eastAsia"/>
          <w:szCs w:val="21"/>
        </w:rPr>
        <w:t>资源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7F1D2F">
        <w:rPr>
          <w:rFonts w:ascii="Microsoft YaHei" w:eastAsia="Microsoft YaHei" w:hAnsi="Microsoft YaHei" w:hint="eastAsia"/>
          <w:szCs w:val="21"/>
        </w:rPr>
        <w:t>的</w:t>
      </w:r>
      <w:r w:rsidR="00D45BC5">
        <w:rPr>
          <w:rFonts w:ascii="Microsoft YaHei" w:eastAsia="Microsoft YaHei" w:hAnsi="Microsoft YaHei" w:hint="eastAsia"/>
          <w:szCs w:val="21"/>
        </w:rPr>
        <w:t>资源所属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312EC063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</w:t>
      </w:r>
      <w:r w:rsidR="00820165">
        <w:rPr>
          <w:rFonts w:ascii="Microsoft YaHei" w:eastAsia="Microsoft YaHei" w:hAnsi="Microsoft YaHei" w:hint="eastAsia"/>
          <w:szCs w:val="21"/>
        </w:rPr>
        <w:t>该资源</w:t>
      </w:r>
      <w:r w:rsidR="00695163">
        <w:rPr>
          <w:rFonts w:ascii="Microsoft YaHei" w:eastAsia="Microsoft YaHei" w:hAnsi="Microsoft YaHei" w:hint="eastAsia"/>
          <w:szCs w:val="21"/>
        </w:rPr>
        <w:t>信息</w:t>
      </w:r>
      <w:r w:rsidRPr="00A34848">
        <w:rPr>
          <w:rFonts w:ascii="Microsoft YaHei" w:eastAsia="Microsoft YaHei" w:hAnsi="Microsoft YaHei" w:hint="eastAsia"/>
          <w:szCs w:val="21"/>
        </w:rPr>
        <w:t>交由</w:t>
      </w:r>
      <w:r w:rsidR="00103178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可将其用作</w:t>
      </w:r>
      <w:r w:rsidR="00695163">
        <w:rPr>
          <w:rFonts w:ascii="Microsoft YaHei" w:eastAsia="Microsoft YaHei" w:hAnsi="Microsoft YaHei" w:hint="eastAsia"/>
          <w:szCs w:val="21"/>
        </w:rPr>
        <w:t>资源推介</w:t>
      </w:r>
      <w:r w:rsidRPr="00A34848">
        <w:rPr>
          <w:rFonts w:ascii="Microsoft YaHei" w:eastAsia="Microsoft YaHei" w:hAnsi="Microsoft YaHei" w:hint="eastAsia"/>
          <w:szCs w:val="21"/>
        </w:rPr>
        <w:t>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5D250383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78B83997" w:rsidR="003C268E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</w:t>
      </w:r>
      <w:r w:rsidR="00D45BC5">
        <w:rPr>
          <w:rFonts w:ascii="Microsoft YaHei" w:eastAsia="Microsoft YaHei" w:hAnsi="Microsoft YaHei" w:hint="eastAsia"/>
          <w:szCs w:val="21"/>
        </w:rPr>
        <w:t>营销</w:t>
      </w:r>
      <w:r w:rsidR="00695163">
        <w:rPr>
          <w:rFonts w:ascii="Microsoft YaHei" w:eastAsia="Microsoft YaHei" w:hAnsi="Microsoft YaHei" w:hint="eastAsia"/>
          <w:szCs w:val="21"/>
        </w:rPr>
        <w:t>资源</w:t>
      </w:r>
      <w:r>
        <w:rPr>
          <w:rFonts w:ascii="Microsoft YaHei" w:eastAsia="Microsoft YaHei" w:hAnsi="Microsoft YaHei" w:hint="eastAsia"/>
          <w:szCs w:val="21"/>
        </w:rPr>
        <w:t>的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>
        <w:rPr>
          <w:rFonts w:ascii="Microsoft YaHei" w:eastAsia="Microsoft YaHei" w:hAnsi="Microsoft YaHei" w:hint="eastAsia"/>
          <w:szCs w:val="21"/>
        </w:rPr>
        <w:t>资格有最终解释权。</w:t>
      </w:r>
    </w:p>
    <w:p w14:paraId="6E63C1D3" w14:textId="313E55A2" w:rsidR="003E5B83" w:rsidRPr="00A34848" w:rsidRDefault="00695163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信息</w:t>
      </w:r>
      <w:r w:rsidR="003E5B83" w:rsidRPr="00A34848">
        <w:rPr>
          <w:rFonts w:ascii="Microsoft YaHei" w:eastAsia="Microsoft YaHei" w:hAnsi="Microsoft YaHei" w:hint="eastAsia"/>
          <w:b/>
        </w:rPr>
        <w:t>提交</w:t>
      </w:r>
    </w:p>
    <w:p w14:paraId="040FA2FC" w14:textId="0B59644B" w:rsidR="003E5B83" w:rsidRPr="006917C4" w:rsidRDefault="00DC2E97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</w:t>
      </w:r>
      <w:r w:rsidR="003E5B83" w:rsidRPr="006917C4">
        <w:rPr>
          <w:rFonts w:ascii="Microsoft YaHei" w:eastAsia="Microsoft YaHei" w:hAnsi="Microsoft YaHei" w:hint="eastAsia"/>
          <w:szCs w:val="21"/>
        </w:rPr>
        <w:t>提交截止日期：</w:t>
      </w:r>
      <w:r w:rsidR="003E5B83" w:rsidRPr="006917C4">
        <w:rPr>
          <w:rFonts w:ascii="Microsoft YaHei" w:eastAsia="Microsoft YaHei" w:hAnsi="Microsoft YaHei"/>
          <w:bCs/>
          <w:szCs w:val="21"/>
        </w:rPr>
        <w:t>202</w:t>
      </w:r>
      <w:r>
        <w:rPr>
          <w:rFonts w:ascii="Microsoft YaHei" w:eastAsia="Microsoft YaHei" w:hAnsi="Microsoft YaHei"/>
          <w:bCs/>
          <w:szCs w:val="21"/>
        </w:rPr>
        <w:t>3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1145F4">
        <w:rPr>
          <w:rFonts w:ascii="Microsoft YaHei" w:eastAsia="Microsoft YaHei" w:hAnsi="Microsoft YaHei"/>
          <w:bCs/>
          <w:szCs w:val="21"/>
        </w:rPr>
        <w:t>9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月</w:t>
      </w:r>
      <w:r>
        <w:rPr>
          <w:rFonts w:ascii="Microsoft YaHei" w:eastAsia="Microsoft YaHei" w:hAnsi="Microsoft YaHei"/>
          <w:bCs/>
          <w:szCs w:val="21"/>
        </w:rPr>
        <w:t>4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日</w:t>
      </w:r>
      <w:r w:rsidR="009F71D9">
        <w:rPr>
          <w:rFonts w:ascii="Microsoft YaHei" w:eastAsia="Microsoft YaHei" w:hAnsi="Microsoft YaHei" w:hint="eastAsia"/>
          <w:bCs/>
          <w:szCs w:val="21"/>
        </w:rPr>
        <w:t>1</w:t>
      </w:r>
      <w:r w:rsidR="009F71D9">
        <w:rPr>
          <w:rFonts w:ascii="Microsoft YaHei" w:eastAsia="Microsoft YaHei" w:hAnsi="Microsoft YaHei"/>
          <w:bCs/>
          <w:szCs w:val="21"/>
        </w:rPr>
        <w:t>8:00</w:t>
      </w:r>
      <w:r w:rsidR="009F71D9">
        <w:rPr>
          <w:rFonts w:ascii="Microsoft YaHei" w:eastAsia="Microsoft YaHei" w:hAnsi="Microsoft YaHei" w:hint="eastAsia"/>
          <w:bCs/>
          <w:szCs w:val="21"/>
        </w:rPr>
        <w:t>前</w:t>
      </w:r>
      <w:r w:rsidR="0098147C">
        <w:rPr>
          <w:rFonts w:ascii="Microsoft YaHei" w:eastAsia="Microsoft YaHei" w:hAnsi="Microsoft YaHei" w:hint="eastAsia"/>
          <w:bCs/>
          <w:szCs w:val="21"/>
        </w:rPr>
        <w:t>，</w:t>
      </w:r>
      <w:r>
        <w:rPr>
          <w:rFonts w:ascii="Microsoft YaHei" w:eastAsia="Microsoft YaHei" w:hAnsi="Microsoft YaHei" w:hint="eastAsia"/>
          <w:bCs/>
          <w:szCs w:val="21"/>
        </w:rPr>
        <w:t>我们将在收到报名表后，</w:t>
      </w:r>
      <w:r w:rsidRPr="00DC2E97">
        <w:rPr>
          <w:rFonts w:ascii="Microsoft YaHei" w:eastAsia="Microsoft YaHei" w:hAnsi="Microsoft YaHei" w:hint="eastAsia"/>
          <w:bCs/>
          <w:szCs w:val="21"/>
        </w:rPr>
        <w:t>向</w:t>
      </w:r>
      <w:r>
        <w:rPr>
          <w:rFonts w:ascii="Microsoft YaHei" w:eastAsia="Microsoft YaHei" w:hAnsi="Microsoft YaHei" w:hint="eastAsia"/>
          <w:bCs/>
          <w:szCs w:val="21"/>
        </w:rPr>
        <w:t>您</w:t>
      </w:r>
      <w:r w:rsidRPr="00DC2E97">
        <w:rPr>
          <w:rFonts w:ascii="Microsoft YaHei" w:eastAsia="Microsoft YaHei" w:hAnsi="Microsoft YaHei" w:hint="eastAsia"/>
          <w:bCs/>
          <w:szCs w:val="21"/>
        </w:rPr>
        <w:t>提供详细的推介会报名手册，以及推介内容的素材填写模版，用于合作计划的沟通与推介会权益包的选择</w:t>
      </w:r>
    </w:p>
    <w:p w14:paraId="75938D75" w14:textId="037F4769" w:rsidR="002E232F" w:rsidRPr="0098147C" w:rsidRDefault="0098147C" w:rsidP="0098147C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报名表及其他</w:t>
      </w:r>
      <w:r w:rsidR="00D45BC5">
        <w:rPr>
          <w:rFonts w:ascii="Microsoft YaHei" w:eastAsia="Microsoft YaHei" w:hAnsi="Microsoft YaHei" w:hint="eastAsia"/>
          <w:szCs w:val="21"/>
        </w:rPr>
        <w:t>资源</w:t>
      </w:r>
      <w:r w:rsidR="00A1219D">
        <w:rPr>
          <w:rFonts w:ascii="Microsoft YaHei" w:eastAsia="Microsoft YaHei" w:hAnsi="Microsoft YaHei" w:hint="eastAsia"/>
          <w:szCs w:val="21"/>
        </w:rPr>
        <w:t>资料</w:t>
      </w:r>
      <w:r w:rsidR="003E5B83" w:rsidRPr="006917C4">
        <w:rPr>
          <w:rFonts w:ascii="Microsoft YaHei" w:eastAsia="Microsoft YaHei" w:hAnsi="Microsoft YaHei" w:hint="eastAsia"/>
          <w:szCs w:val="21"/>
        </w:rPr>
        <w:t>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方式提交：打包所有提交资料，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lastRenderedPageBreak/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  <w:r w:rsidR="003E5B83" w:rsidRPr="0098147C">
        <w:rPr>
          <w:rFonts w:ascii="Microsoft YaHei" w:eastAsia="Microsoft YaHei" w:hAnsi="Microsoft YaHei"/>
          <w:szCs w:val="21"/>
        </w:rPr>
        <w:t>邮箱</w:t>
      </w:r>
      <w:r w:rsidR="003E5B83" w:rsidRPr="0098147C">
        <w:rPr>
          <w:rFonts w:ascii="Microsoft YaHei" w:eastAsia="Microsoft YaHei" w:hAnsi="Microsoft YaHei" w:hint="eastAsia"/>
          <w:szCs w:val="21"/>
        </w:rPr>
        <w:t>，如文件较大，请以超大附件发送。</w:t>
      </w:r>
    </w:p>
    <w:p w14:paraId="7C5F4660" w14:textId="77777777" w:rsidR="00EE5AB9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p w14:paraId="309A6C49" w14:textId="65254401" w:rsidR="00EE5AB9" w:rsidRDefault="00EE5AB9" w:rsidP="00EE5AB9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 w:rsidRPr="00EE5AB9">
        <w:rPr>
          <w:rFonts w:ascii="Microsoft YaHei" w:eastAsia="Microsoft YaHei" w:hAnsi="Microsoft YaHei" w:hint="eastAsia"/>
          <w:b/>
        </w:rPr>
        <w:t>报名手册</w:t>
      </w:r>
    </w:p>
    <w:p w14:paraId="3B000BB9" w14:textId="21498FBE" w:rsidR="00EE5AB9" w:rsidRPr="00EE5AB9" w:rsidRDefault="00CF17AF" w:rsidP="00EE5AB9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在提交项目时，禹唐体育会在2天内给予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报名手册，便于</w:t>
      </w:r>
      <w:r>
        <w:rPr>
          <w:rFonts w:ascii="Microsoft YaHei" w:eastAsia="Microsoft YaHei" w:hAnsi="Microsoft YaHei" w:hint="eastAsia"/>
          <w:bCs/>
        </w:rPr>
        <w:t>资源方</w:t>
      </w:r>
      <w:r w:rsidR="00EE5AB9" w:rsidRPr="00EE5AB9">
        <w:rPr>
          <w:rFonts w:ascii="Microsoft YaHei" w:eastAsia="Microsoft YaHei" w:hAnsi="Microsoft YaHei" w:hint="eastAsia"/>
          <w:bCs/>
        </w:rPr>
        <w:t>选择禹唐体育服务内容。（注：先提交、先审核，审核</w:t>
      </w:r>
      <w:r w:rsidR="0098147C">
        <w:rPr>
          <w:rFonts w:ascii="Microsoft YaHei" w:eastAsia="Microsoft YaHei" w:hAnsi="Microsoft YaHei" w:hint="eastAsia"/>
          <w:bCs/>
        </w:rPr>
        <w:t>确认及合作达成</w:t>
      </w:r>
      <w:r w:rsidR="00EE5AB9" w:rsidRPr="00EE5AB9">
        <w:rPr>
          <w:rFonts w:ascii="Microsoft YaHei" w:eastAsia="Microsoft YaHei" w:hAnsi="Microsoft YaHei" w:hint="eastAsia"/>
          <w:bCs/>
        </w:rPr>
        <w:t>后，</w:t>
      </w:r>
      <w:r w:rsidR="00EE5AB9">
        <w:rPr>
          <w:rFonts w:ascii="Microsoft YaHei" w:eastAsia="Microsoft YaHei" w:hAnsi="Microsoft YaHei" w:hint="eastAsia"/>
          <w:bCs/>
        </w:rPr>
        <w:t>禹唐体育按时间顺序优</w:t>
      </w:r>
      <w:r w:rsidR="00EE5AB9" w:rsidRPr="00EE5AB9">
        <w:rPr>
          <w:rFonts w:ascii="Microsoft YaHei" w:eastAsia="Microsoft YaHei" w:hAnsi="Microsoft YaHei" w:hint="eastAsia"/>
          <w:bCs/>
        </w:rPr>
        <w:t>先推广）</w:t>
      </w:r>
    </w:p>
    <w:p w14:paraId="6749F07B" w14:textId="77777777" w:rsidR="00EE5AB9" w:rsidRPr="00001330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</w:p>
    <w:sectPr w:rsidR="00EE5AB9" w:rsidRPr="00001330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861B" w14:textId="77777777" w:rsidR="00F36A3A" w:rsidRDefault="00F36A3A" w:rsidP="00A75A7C">
      <w:r>
        <w:separator/>
      </w:r>
    </w:p>
  </w:endnote>
  <w:endnote w:type="continuationSeparator" w:id="0">
    <w:p w14:paraId="72844FEC" w14:textId="77777777" w:rsidR="00F36A3A" w:rsidRDefault="00F36A3A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050E" w14:textId="77777777" w:rsidR="00F36A3A" w:rsidRDefault="00F36A3A" w:rsidP="00A75A7C">
      <w:r>
        <w:separator/>
      </w:r>
    </w:p>
  </w:footnote>
  <w:footnote w:type="continuationSeparator" w:id="0">
    <w:p w14:paraId="499585CE" w14:textId="77777777" w:rsidR="00F36A3A" w:rsidRDefault="00F36A3A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15981">
    <w:abstractNumId w:val="2"/>
  </w:num>
  <w:num w:numId="2" w16cid:durableId="1494491631">
    <w:abstractNumId w:val="0"/>
  </w:num>
  <w:num w:numId="3" w16cid:durableId="1996227308">
    <w:abstractNumId w:val="1"/>
  </w:num>
  <w:num w:numId="4" w16cid:durableId="70722368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01330"/>
    <w:rsid w:val="00016A66"/>
    <w:rsid w:val="0002764C"/>
    <w:rsid w:val="00085013"/>
    <w:rsid w:val="000A6E4D"/>
    <w:rsid w:val="000C302F"/>
    <w:rsid w:val="000D3E0B"/>
    <w:rsid w:val="00103178"/>
    <w:rsid w:val="00110246"/>
    <w:rsid w:val="001145F4"/>
    <w:rsid w:val="00130706"/>
    <w:rsid w:val="001621EA"/>
    <w:rsid w:val="00162BF7"/>
    <w:rsid w:val="00167596"/>
    <w:rsid w:val="001C13BF"/>
    <w:rsid w:val="001D0F75"/>
    <w:rsid w:val="001D2E26"/>
    <w:rsid w:val="0020122D"/>
    <w:rsid w:val="0023768A"/>
    <w:rsid w:val="002675E5"/>
    <w:rsid w:val="002849BF"/>
    <w:rsid w:val="00294631"/>
    <w:rsid w:val="002D796C"/>
    <w:rsid w:val="002D7992"/>
    <w:rsid w:val="002E232F"/>
    <w:rsid w:val="002E2705"/>
    <w:rsid w:val="002E48AD"/>
    <w:rsid w:val="002E5B5D"/>
    <w:rsid w:val="00342A8B"/>
    <w:rsid w:val="0035134E"/>
    <w:rsid w:val="00365888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59A8"/>
    <w:rsid w:val="00562035"/>
    <w:rsid w:val="00563785"/>
    <w:rsid w:val="00564073"/>
    <w:rsid w:val="005A0BD3"/>
    <w:rsid w:val="005A4ABE"/>
    <w:rsid w:val="005B5919"/>
    <w:rsid w:val="005E1E77"/>
    <w:rsid w:val="005E65BD"/>
    <w:rsid w:val="005F1616"/>
    <w:rsid w:val="005F288C"/>
    <w:rsid w:val="006131B6"/>
    <w:rsid w:val="00681431"/>
    <w:rsid w:val="006943BB"/>
    <w:rsid w:val="00695163"/>
    <w:rsid w:val="006C7AF8"/>
    <w:rsid w:val="006E0832"/>
    <w:rsid w:val="007132A6"/>
    <w:rsid w:val="00714B4C"/>
    <w:rsid w:val="00731830"/>
    <w:rsid w:val="00731EF5"/>
    <w:rsid w:val="00762457"/>
    <w:rsid w:val="007872A5"/>
    <w:rsid w:val="00794F42"/>
    <w:rsid w:val="007A444A"/>
    <w:rsid w:val="007B33AA"/>
    <w:rsid w:val="007D2944"/>
    <w:rsid w:val="007E5B05"/>
    <w:rsid w:val="007E6BD9"/>
    <w:rsid w:val="007E73A5"/>
    <w:rsid w:val="007F1D2F"/>
    <w:rsid w:val="00820165"/>
    <w:rsid w:val="00823C4D"/>
    <w:rsid w:val="00825857"/>
    <w:rsid w:val="00852601"/>
    <w:rsid w:val="00854247"/>
    <w:rsid w:val="00880433"/>
    <w:rsid w:val="008F5BB5"/>
    <w:rsid w:val="009130AA"/>
    <w:rsid w:val="009357E3"/>
    <w:rsid w:val="00963A16"/>
    <w:rsid w:val="00976298"/>
    <w:rsid w:val="0098147C"/>
    <w:rsid w:val="00997853"/>
    <w:rsid w:val="009B43A6"/>
    <w:rsid w:val="009E181D"/>
    <w:rsid w:val="009F075F"/>
    <w:rsid w:val="009F71D9"/>
    <w:rsid w:val="009F72BD"/>
    <w:rsid w:val="00A07AC4"/>
    <w:rsid w:val="00A1219D"/>
    <w:rsid w:val="00A225E5"/>
    <w:rsid w:val="00A505BE"/>
    <w:rsid w:val="00A52FAF"/>
    <w:rsid w:val="00A674D4"/>
    <w:rsid w:val="00A75A7C"/>
    <w:rsid w:val="00A86601"/>
    <w:rsid w:val="00A87F1E"/>
    <w:rsid w:val="00A90FD0"/>
    <w:rsid w:val="00A95DE2"/>
    <w:rsid w:val="00AB4BA2"/>
    <w:rsid w:val="00AC2DEC"/>
    <w:rsid w:val="00AD5CB1"/>
    <w:rsid w:val="00AF5867"/>
    <w:rsid w:val="00AF6A98"/>
    <w:rsid w:val="00B22A0C"/>
    <w:rsid w:val="00B3762A"/>
    <w:rsid w:val="00B6350D"/>
    <w:rsid w:val="00B63A73"/>
    <w:rsid w:val="00B64FD7"/>
    <w:rsid w:val="00B7309E"/>
    <w:rsid w:val="00B843B5"/>
    <w:rsid w:val="00B87751"/>
    <w:rsid w:val="00B96DC0"/>
    <w:rsid w:val="00BD61AF"/>
    <w:rsid w:val="00BE73C0"/>
    <w:rsid w:val="00BF5E21"/>
    <w:rsid w:val="00C17C3D"/>
    <w:rsid w:val="00C5178C"/>
    <w:rsid w:val="00C635DE"/>
    <w:rsid w:val="00C82731"/>
    <w:rsid w:val="00CB210D"/>
    <w:rsid w:val="00CD152F"/>
    <w:rsid w:val="00CD7FB4"/>
    <w:rsid w:val="00CE6C9B"/>
    <w:rsid w:val="00CF17AF"/>
    <w:rsid w:val="00D22CB1"/>
    <w:rsid w:val="00D30978"/>
    <w:rsid w:val="00D36C29"/>
    <w:rsid w:val="00D41327"/>
    <w:rsid w:val="00D420B6"/>
    <w:rsid w:val="00D45BC5"/>
    <w:rsid w:val="00D50B1F"/>
    <w:rsid w:val="00D533E7"/>
    <w:rsid w:val="00D542F9"/>
    <w:rsid w:val="00D5574E"/>
    <w:rsid w:val="00D56806"/>
    <w:rsid w:val="00D72528"/>
    <w:rsid w:val="00D96800"/>
    <w:rsid w:val="00DA1153"/>
    <w:rsid w:val="00DB0612"/>
    <w:rsid w:val="00DC2E97"/>
    <w:rsid w:val="00DD4495"/>
    <w:rsid w:val="00E115A9"/>
    <w:rsid w:val="00E142E4"/>
    <w:rsid w:val="00E42A04"/>
    <w:rsid w:val="00E76B27"/>
    <w:rsid w:val="00E77F12"/>
    <w:rsid w:val="00EC60A7"/>
    <w:rsid w:val="00EE1B50"/>
    <w:rsid w:val="00EE5AB9"/>
    <w:rsid w:val="00F13024"/>
    <w:rsid w:val="00F36A3A"/>
    <w:rsid w:val="00F5002B"/>
    <w:rsid w:val="00F568E2"/>
    <w:rsid w:val="00F61D91"/>
    <w:rsid w:val="00F64B1A"/>
    <w:rsid w:val="00F65216"/>
    <w:rsid w:val="00F6601F"/>
    <w:rsid w:val="00F72783"/>
    <w:rsid w:val="00F75694"/>
    <w:rsid w:val="00F92336"/>
    <w:rsid w:val="00FC593A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012">
          <w:marLeft w:val="31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0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Geng Yiming</cp:lastModifiedBy>
  <cp:revision>7</cp:revision>
  <dcterms:created xsi:type="dcterms:W3CDTF">2022-07-11T07:08:00Z</dcterms:created>
  <dcterms:modified xsi:type="dcterms:W3CDTF">2023-06-14T09:51:00Z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